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6E45D8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3D5C77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FE0AA2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5A6ABB" w:rsidP="007A7556"/>
        </w:tc>
        <w:tc>
          <w:tcPr>
            <w:tcW w:w="2110" w:type="pct"/>
          </w:tcPr>
          <w:p w:rsidR="001677F5" w:rsidRPr="00127629" w:rsidRDefault="005A6ABB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6E45D8">
        <w:trPr>
          <w:trHeight w:val="2551"/>
        </w:trPr>
        <w:tc>
          <w:tcPr>
            <w:tcW w:w="2602" w:type="pct"/>
          </w:tcPr>
          <w:p w:rsidR="001677F5" w:rsidRPr="00127629" w:rsidRDefault="000A44D9" w:rsidP="000A44D9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5A6ABB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AB461B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3D5C77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5A6ABB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3D5C77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5A6ABB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3D5C77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3D5C77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5A6ABB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3D5C77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5A6ABB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6E45D8">
        <w:trPr>
          <w:trHeight w:hRule="exact" w:val="624"/>
        </w:trPr>
        <w:tc>
          <w:tcPr>
            <w:tcW w:w="2602" w:type="pct"/>
          </w:tcPr>
          <w:p w:rsidR="001677F5" w:rsidRPr="00127629" w:rsidRDefault="003D5C77" w:rsidP="00BA6A80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5A6ABB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5A6ABB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3D5C77">
      <w:r>
        <w:br/>
      </w:r>
      <w:bookmarkStart w:id="2" w:name="ADRDE_1000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6E45D8">
        <w:trPr>
          <w:cantSplit/>
          <w:trHeight w:val="2200"/>
        </w:trPr>
        <w:tc>
          <w:tcPr>
            <w:tcW w:w="283" w:type="dxa"/>
            <w:textDirection w:val="btLr"/>
          </w:tcPr>
          <w:p w:rsidR="00811A90" w:rsidRPr="001F57C6" w:rsidRDefault="005A6ABB" w:rsidP="00D7774B">
            <w:pPr>
              <w:rPr>
                <w:rFonts w:ascii="Courier New" w:hAnsi="Courier New" w:cs="Courier New"/>
              </w:rPr>
            </w:pPr>
          </w:p>
        </w:tc>
      </w:tr>
    </w:tbl>
    <w:p w:rsidR="00971CE9" w:rsidRPr="00A627C3" w:rsidRDefault="00BA6A80" w:rsidP="00971CE9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Nom, prénom de l’assuré(e) :</w:t>
      </w:r>
      <w:r w:rsidRPr="00BA6A80">
        <w:rPr>
          <w:rFonts w:cstheme="minorHAnsi"/>
        </w:rPr>
        <w:t xml:space="preserve"> </w:t>
      </w:r>
      <w:r w:rsidRPr="00BA5780">
        <w:rPr>
          <w:rFonts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A5780">
        <w:rPr>
          <w:rFonts w:cstheme="minorHAnsi"/>
        </w:rPr>
        <w:instrText xml:space="preserve"> FORMTEXT </w:instrText>
      </w:r>
      <w:r w:rsidRPr="00BA5780">
        <w:rPr>
          <w:rFonts w:cstheme="minorHAnsi"/>
        </w:rPr>
      </w:r>
      <w:r w:rsidRPr="00BA5780">
        <w:rPr>
          <w:rFonts w:cstheme="minorHAnsi"/>
        </w:rPr>
        <w:fldChar w:fldCharType="separate"/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fldChar w:fldCharType="end"/>
      </w:r>
    </w:p>
    <w:p w:rsidR="00971CE9" w:rsidRPr="00A627C3" w:rsidRDefault="003D5C77" w:rsidP="00971CE9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="00BA6A80" w:rsidRPr="00BA5780">
        <w:rPr>
          <w:rFonts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A6A80" w:rsidRPr="00BA5780">
        <w:rPr>
          <w:rFonts w:cstheme="minorHAnsi"/>
        </w:rPr>
        <w:instrText xml:space="preserve"> FORMTEXT </w:instrText>
      </w:r>
      <w:r w:rsidR="00BA6A80" w:rsidRPr="00BA5780">
        <w:rPr>
          <w:rFonts w:cstheme="minorHAnsi"/>
        </w:rPr>
      </w:r>
      <w:r w:rsidR="00BA6A80" w:rsidRPr="00BA5780">
        <w:rPr>
          <w:rFonts w:cstheme="minorHAnsi"/>
        </w:rPr>
        <w:fldChar w:fldCharType="separate"/>
      </w:r>
      <w:r w:rsidR="00BA6A80" w:rsidRPr="00BA5780">
        <w:rPr>
          <w:rFonts w:cstheme="minorHAnsi"/>
        </w:rPr>
        <w:t> </w:t>
      </w:r>
      <w:r w:rsidR="00BA6A80" w:rsidRPr="00BA5780">
        <w:rPr>
          <w:rFonts w:cstheme="minorHAnsi"/>
        </w:rPr>
        <w:t> </w:t>
      </w:r>
      <w:r w:rsidR="00BA6A80" w:rsidRPr="00BA5780">
        <w:rPr>
          <w:rFonts w:cstheme="minorHAnsi"/>
        </w:rPr>
        <w:t> </w:t>
      </w:r>
      <w:r w:rsidR="00BA6A80" w:rsidRPr="00BA5780">
        <w:rPr>
          <w:rFonts w:cstheme="minorHAnsi"/>
        </w:rPr>
        <w:t> </w:t>
      </w:r>
      <w:r w:rsidR="00BA6A80" w:rsidRPr="00BA5780">
        <w:rPr>
          <w:rFonts w:cstheme="minorHAnsi"/>
        </w:rPr>
        <w:t> </w:t>
      </w:r>
      <w:r w:rsidR="00BA6A80" w:rsidRPr="00BA5780">
        <w:rPr>
          <w:rFonts w:cstheme="minorHAnsi"/>
        </w:rPr>
        <w:fldChar w:fldCharType="end"/>
      </w:r>
    </w:p>
    <w:p w:rsidR="00971CE9" w:rsidRPr="00BA5780" w:rsidRDefault="005A6ABB" w:rsidP="00073ACE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971CE9" w:rsidRPr="00971CE9" w:rsidRDefault="003D5C77" w:rsidP="00073ACE">
      <w:pPr>
        <w:rPr>
          <w:b/>
          <w:sz w:val="24"/>
          <w:szCs w:val="24"/>
        </w:rPr>
      </w:pPr>
      <w:r w:rsidRPr="00971CE9">
        <w:rPr>
          <w:rFonts w:cstheme="minorHAnsi"/>
          <w:b/>
          <w:color w:val="000000"/>
          <w:sz w:val="24"/>
          <w:szCs w:val="24"/>
        </w:rPr>
        <w:t xml:space="preserve">Annexe au rapport médical - </w:t>
      </w:r>
      <w:r w:rsidRPr="00971CE9">
        <w:rPr>
          <w:b/>
          <w:sz w:val="24"/>
          <w:szCs w:val="24"/>
        </w:rPr>
        <w:t>Matériel pour l’incontinence</w:t>
      </w:r>
    </w:p>
    <w:p w:rsidR="00073ACE" w:rsidRPr="00BA5780" w:rsidRDefault="005A6ABB" w:rsidP="00073ACE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073ACE" w:rsidRPr="00BA5780" w:rsidRDefault="003D5C77" w:rsidP="00073ACE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BA5780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A02EC5" wp14:editId="002F097F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073ACE" w:rsidRPr="00BA5780" w:rsidRDefault="003D5C77" w:rsidP="00073ACE">
      <w:pPr>
        <w:autoSpaceDE w:val="0"/>
        <w:autoSpaceDN w:val="0"/>
        <w:adjustRightInd w:val="0"/>
        <w:rPr>
          <w:rFonts w:cstheme="minorHAnsi"/>
          <w:color w:val="000000"/>
        </w:rPr>
      </w:pPr>
      <w:r w:rsidRPr="00BA5780">
        <w:rPr>
          <w:rFonts w:cstheme="minorHAnsi"/>
          <w:color w:val="000000"/>
        </w:rPr>
        <w:t>Nous avons reçu une demande de prise en charge de matériel pour l’incontinence.</w:t>
      </w: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73ACE" w:rsidRPr="00BA5780" w:rsidRDefault="003D5C77" w:rsidP="00073ACE">
      <w:pPr>
        <w:autoSpaceDE w:val="0"/>
        <w:autoSpaceDN w:val="0"/>
        <w:adjustRightInd w:val="0"/>
        <w:rPr>
          <w:rFonts w:cstheme="minorHAnsi"/>
          <w:color w:val="000000"/>
        </w:rPr>
      </w:pPr>
      <w:r w:rsidRPr="00BA5780">
        <w:rPr>
          <w:rFonts w:cstheme="minorHAnsi"/>
          <w:color w:val="000000"/>
        </w:rPr>
        <w:t xml:space="preserve">L’incontinence est définie par l’incapacité de contrôler </w:t>
      </w:r>
      <w:r w:rsidRPr="00BA5780">
        <w:rPr>
          <w:rFonts w:ascii="Arial" w:hAnsi="Arial" w:cs="Arial"/>
          <w:b/>
          <w:color w:val="000000"/>
        </w:rPr>
        <w:t>volontairement</w:t>
      </w:r>
      <w:r w:rsidRPr="00BA5780">
        <w:rPr>
          <w:rFonts w:cstheme="minorHAnsi"/>
          <w:color w:val="000000"/>
        </w:rPr>
        <w:t xml:space="preserve"> l’émission d’urine ou de selles.</w:t>
      </w: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73ACE" w:rsidRPr="00BA5780" w:rsidRDefault="003D5C77" w:rsidP="00073ACE">
      <w:pPr>
        <w:autoSpaceDE w:val="0"/>
        <w:autoSpaceDN w:val="0"/>
        <w:adjustRightInd w:val="0"/>
        <w:rPr>
          <w:rFonts w:cstheme="minorHAnsi"/>
          <w:color w:val="000000"/>
        </w:rPr>
      </w:pPr>
      <w:r w:rsidRPr="00BA5780">
        <w:rPr>
          <w:rFonts w:cstheme="minorHAnsi"/>
          <w:color w:val="000000"/>
        </w:rPr>
        <w:t xml:space="preserve">L’AI peut envisager le financement des produits absorbants pour l’incontinence comme moyens de traitement, si l’incontinence est en étroit lien de causalité avec une infirmité congénitale pour laquelle l’AI a octroyé des mesures médicales.  </w:t>
      </w: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73ACE" w:rsidRPr="00BA5780" w:rsidRDefault="003D5C77" w:rsidP="00073ACE">
      <w:pPr>
        <w:autoSpaceDE w:val="0"/>
        <w:autoSpaceDN w:val="0"/>
        <w:adjustRightInd w:val="0"/>
        <w:rPr>
          <w:rFonts w:cstheme="minorHAnsi"/>
          <w:color w:val="000000"/>
        </w:rPr>
      </w:pPr>
      <w:r w:rsidRPr="00BA5780">
        <w:rPr>
          <w:rFonts w:cstheme="minorHAnsi"/>
          <w:color w:val="000000"/>
        </w:rPr>
        <w:t>Dans ce contexte, il faut que le produit pour l’incontinence serve</w:t>
      </w:r>
    </w:p>
    <w:p w:rsidR="00073ACE" w:rsidRPr="00BA5780" w:rsidRDefault="003D5C77" w:rsidP="00073ACE">
      <w:pPr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BA5780">
        <w:rPr>
          <w:rFonts w:cstheme="minorHAnsi"/>
          <w:color w:val="000000"/>
        </w:rPr>
        <w:t>Soit à la guérison directe de la maladie à la charge de l’AI</w:t>
      </w:r>
    </w:p>
    <w:p w:rsidR="00073ACE" w:rsidRPr="00BA5780" w:rsidRDefault="003D5C77" w:rsidP="00073ACE">
      <w:pPr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BA5780">
        <w:rPr>
          <w:rFonts w:cstheme="minorHAnsi"/>
          <w:color w:val="000000"/>
        </w:rPr>
        <w:t>Soit à éviter une aggravation de l’état actuel de la maladie à la charge de l’AI</w:t>
      </w:r>
    </w:p>
    <w:p w:rsidR="00073ACE" w:rsidRPr="00BA5780" w:rsidRDefault="003D5C77" w:rsidP="00073ACE">
      <w:pPr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BA5780">
        <w:rPr>
          <w:rFonts w:cstheme="minorHAnsi"/>
          <w:color w:val="000000"/>
        </w:rPr>
        <w:t>Ou à éviter une apparition des composantes supplémentaires (infections etc.)</w:t>
      </w: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73ACE" w:rsidRPr="00BA5780" w:rsidRDefault="003D5C77" w:rsidP="00073ACE">
      <w:pPr>
        <w:autoSpaceDE w:val="0"/>
        <w:autoSpaceDN w:val="0"/>
        <w:adjustRightInd w:val="0"/>
        <w:rPr>
          <w:rFonts w:cstheme="minorHAnsi"/>
          <w:color w:val="000000"/>
        </w:rPr>
      </w:pPr>
      <w:r w:rsidRPr="00BA5780">
        <w:rPr>
          <w:rFonts w:cstheme="minorHAnsi"/>
          <w:color w:val="000000"/>
        </w:rPr>
        <w:t>Nous vous prions de bien vouloir prendre position aux points suivants :</w:t>
      </w: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73ACE" w:rsidRPr="00BA5780" w:rsidRDefault="003D5C77" w:rsidP="00073ACE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BA5780">
        <w:rPr>
          <w:rFonts w:cstheme="minorHAnsi"/>
          <w:color w:val="000000"/>
        </w:rPr>
        <w:t>Y a-t-il une incontinence selon les critères ci-dessus ?</w:t>
      </w:r>
      <w:r w:rsidRPr="00BA5780">
        <w:rPr>
          <w:rFonts w:cstheme="minorHAnsi"/>
          <w:color w:val="000000"/>
        </w:rPr>
        <w:tab/>
      </w:r>
      <w:r w:rsidRPr="00BA5780">
        <w:rPr>
          <w:rFonts w:cstheme="minorHAnsi"/>
          <w:color w:val="000000"/>
        </w:rPr>
        <w:tab/>
      </w:r>
      <w:r w:rsidRPr="00BA5780">
        <w:rPr>
          <w:rFonts w:cstheme="minorHAnsi"/>
          <w:color w:val="000000"/>
        </w:rPr>
        <w:tab/>
      </w:r>
      <w:r w:rsidRPr="00BA5780">
        <w:rPr>
          <w:rFonts w:cstheme="minorHAnsi"/>
          <w:color w:val="000000"/>
        </w:rPr>
        <w:tab/>
      </w:r>
      <w:r w:rsidRPr="00BA5780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A5780">
        <w:rPr>
          <w:rFonts w:ascii="Arial" w:hAnsi="Arial" w:cs="Arial"/>
        </w:rPr>
        <w:instrText xml:space="preserve"> FORMCHECKBOX </w:instrText>
      </w:r>
      <w:r w:rsidR="005A6ABB">
        <w:rPr>
          <w:rFonts w:ascii="Arial" w:hAnsi="Arial" w:cs="Arial"/>
        </w:rPr>
      </w:r>
      <w:r w:rsidR="005A6ABB">
        <w:rPr>
          <w:rFonts w:ascii="Arial" w:hAnsi="Arial" w:cs="Arial"/>
        </w:rPr>
        <w:fldChar w:fldCharType="separate"/>
      </w:r>
      <w:r w:rsidRPr="00BA5780">
        <w:rPr>
          <w:rFonts w:ascii="Arial" w:hAnsi="Arial" w:cs="Arial"/>
        </w:rPr>
        <w:fldChar w:fldCharType="end"/>
      </w:r>
      <w:r w:rsidRPr="00BA5780">
        <w:rPr>
          <w:rFonts w:ascii="Arial" w:hAnsi="Arial" w:cs="Arial"/>
        </w:rPr>
        <w:t xml:space="preserve"> oui</w:t>
      </w:r>
      <w:r w:rsidRPr="00BA5780">
        <w:rPr>
          <w:rFonts w:ascii="Arial" w:hAnsi="Arial" w:cs="Arial"/>
        </w:rPr>
        <w:tab/>
      </w:r>
      <w:r w:rsidRPr="00BA5780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A5780">
        <w:rPr>
          <w:rFonts w:ascii="Arial" w:hAnsi="Arial" w:cs="Arial"/>
        </w:rPr>
        <w:instrText xml:space="preserve"> FORMCHECKBOX </w:instrText>
      </w:r>
      <w:r w:rsidR="005A6ABB">
        <w:rPr>
          <w:rFonts w:ascii="Arial" w:hAnsi="Arial" w:cs="Arial"/>
        </w:rPr>
      </w:r>
      <w:r w:rsidR="005A6ABB">
        <w:rPr>
          <w:rFonts w:ascii="Arial" w:hAnsi="Arial" w:cs="Arial"/>
        </w:rPr>
        <w:fldChar w:fldCharType="separate"/>
      </w:r>
      <w:r w:rsidRPr="00BA5780">
        <w:rPr>
          <w:rFonts w:ascii="Arial" w:hAnsi="Arial" w:cs="Arial"/>
        </w:rPr>
        <w:fldChar w:fldCharType="end"/>
      </w:r>
      <w:r w:rsidRPr="00BA5780">
        <w:rPr>
          <w:rFonts w:ascii="Arial" w:hAnsi="Arial" w:cs="Arial"/>
        </w:rPr>
        <w:t xml:space="preserve"> non</w:t>
      </w: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73ACE" w:rsidRPr="00BA5780" w:rsidRDefault="005A6ABB" w:rsidP="00073ACE">
      <w:pPr>
        <w:tabs>
          <w:tab w:val="left" w:pos="709"/>
          <w:tab w:val="left" w:pos="2552"/>
        </w:tabs>
        <w:rPr>
          <w:rFonts w:cstheme="minorHAnsi"/>
          <w:lang w:eastAsia="de-DE"/>
        </w:rPr>
      </w:pPr>
    </w:p>
    <w:p w:rsidR="00073ACE" w:rsidRPr="00BA5780" w:rsidRDefault="003D5C77" w:rsidP="00073ACE">
      <w:pPr>
        <w:numPr>
          <w:ilvl w:val="0"/>
          <w:numId w:val="3"/>
        </w:numPr>
        <w:tabs>
          <w:tab w:val="left" w:pos="709"/>
        </w:tabs>
        <w:rPr>
          <w:rFonts w:cstheme="minorHAnsi"/>
          <w:lang w:eastAsia="de-DE"/>
        </w:rPr>
      </w:pPr>
      <w:r w:rsidRPr="00BA5780">
        <w:rPr>
          <w:rFonts w:cstheme="minorHAnsi"/>
          <w:lang w:eastAsia="de-DE"/>
        </w:rPr>
        <w:t>Si oui, est-ce que l’incontinence est étroitement en lien avec une infirmité congénitale au sens de l’OIC ?</w:t>
      </w:r>
      <w:r w:rsidRPr="00BA5780">
        <w:rPr>
          <w:rFonts w:cstheme="minorHAnsi"/>
          <w:lang w:eastAsia="de-DE"/>
        </w:rPr>
        <w:tab/>
      </w:r>
    </w:p>
    <w:p w:rsidR="00073ACE" w:rsidRPr="00BA5780" w:rsidRDefault="003D5C77" w:rsidP="00073ACE">
      <w:pPr>
        <w:tabs>
          <w:tab w:val="left" w:pos="2552"/>
        </w:tabs>
        <w:rPr>
          <w:rFonts w:cstheme="minorHAnsi"/>
          <w:lang w:eastAsia="de-DE"/>
        </w:rPr>
      </w:pP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A5780">
        <w:rPr>
          <w:rFonts w:cstheme="minorHAnsi"/>
          <w:lang w:eastAsia="de-DE"/>
        </w:rPr>
        <w:instrText xml:space="preserve"> FORMCHECKBOX </w:instrText>
      </w:r>
      <w:r w:rsidR="005A6ABB">
        <w:rPr>
          <w:rFonts w:cstheme="minorHAnsi"/>
          <w:lang w:eastAsia="de-DE"/>
        </w:rPr>
      </w:r>
      <w:r w:rsidR="005A6ABB">
        <w:rPr>
          <w:rFonts w:cstheme="minorHAnsi"/>
          <w:lang w:eastAsia="de-DE"/>
        </w:rPr>
        <w:fldChar w:fldCharType="separate"/>
      </w:r>
      <w:r w:rsidRPr="00BA5780">
        <w:rPr>
          <w:rFonts w:cstheme="minorHAnsi"/>
          <w:lang w:eastAsia="de-DE"/>
        </w:rPr>
        <w:fldChar w:fldCharType="end"/>
      </w:r>
      <w:r w:rsidRPr="00BA5780">
        <w:rPr>
          <w:rFonts w:cstheme="minorHAnsi"/>
          <w:lang w:eastAsia="de-DE"/>
        </w:rPr>
        <w:t xml:space="preserve"> oui</w:t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A5780">
        <w:rPr>
          <w:rFonts w:cstheme="minorHAnsi"/>
          <w:lang w:eastAsia="de-DE"/>
        </w:rPr>
        <w:instrText xml:space="preserve"> FORMCHECKBOX </w:instrText>
      </w:r>
      <w:r w:rsidR="005A6ABB">
        <w:rPr>
          <w:rFonts w:cstheme="minorHAnsi"/>
          <w:lang w:eastAsia="de-DE"/>
        </w:rPr>
      </w:r>
      <w:r w:rsidR="005A6ABB">
        <w:rPr>
          <w:rFonts w:cstheme="minorHAnsi"/>
          <w:lang w:eastAsia="de-DE"/>
        </w:rPr>
        <w:fldChar w:fldCharType="separate"/>
      </w:r>
      <w:r w:rsidRPr="00BA5780">
        <w:rPr>
          <w:rFonts w:cstheme="minorHAnsi"/>
          <w:lang w:eastAsia="de-DE"/>
        </w:rPr>
        <w:fldChar w:fldCharType="end"/>
      </w:r>
      <w:r w:rsidRPr="00BA5780">
        <w:rPr>
          <w:rFonts w:cstheme="minorHAnsi"/>
          <w:lang w:eastAsia="de-DE"/>
        </w:rPr>
        <w:t xml:space="preserve"> non</w:t>
      </w:r>
    </w:p>
    <w:p w:rsidR="00073ACE" w:rsidRPr="00BA5780" w:rsidRDefault="005A6ABB" w:rsidP="00073ACE">
      <w:pPr>
        <w:tabs>
          <w:tab w:val="left" w:pos="2552"/>
        </w:tabs>
        <w:rPr>
          <w:rFonts w:cstheme="minorHAnsi"/>
          <w:lang w:eastAsia="de-DE"/>
        </w:rPr>
      </w:pPr>
    </w:p>
    <w:p w:rsidR="00073ACE" w:rsidRPr="00BA5780" w:rsidRDefault="003D5C77" w:rsidP="00073ACE">
      <w:pPr>
        <w:tabs>
          <w:tab w:val="left" w:pos="2552"/>
        </w:tabs>
        <w:ind w:left="709"/>
        <w:rPr>
          <w:rFonts w:cstheme="minorHAnsi"/>
          <w:lang w:eastAsia="de-DE"/>
        </w:rPr>
      </w:pPr>
      <w:r w:rsidRPr="00BA5780">
        <w:rPr>
          <w:rFonts w:cstheme="minorHAnsi"/>
          <w:lang w:eastAsia="de-DE"/>
        </w:rPr>
        <w:t>Si oui, sous quel chiffre de l’OIC ?</w:t>
      </w:r>
    </w:p>
    <w:p w:rsidR="00073ACE" w:rsidRPr="00BA5780" w:rsidRDefault="003D5C77" w:rsidP="00073ACE">
      <w:pPr>
        <w:autoSpaceDE w:val="0"/>
        <w:autoSpaceDN w:val="0"/>
        <w:adjustRightInd w:val="0"/>
        <w:ind w:left="709"/>
        <w:rPr>
          <w:rFonts w:cstheme="minorHAnsi"/>
        </w:rPr>
      </w:pPr>
      <w:r w:rsidRPr="00BA5780">
        <w:rPr>
          <w:rFonts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A5780">
        <w:rPr>
          <w:rFonts w:cstheme="minorHAnsi"/>
        </w:rPr>
        <w:instrText xml:space="preserve"> FORMTEXT </w:instrText>
      </w:r>
      <w:r w:rsidRPr="00BA5780">
        <w:rPr>
          <w:rFonts w:cstheme="minorHAnsi"/>
        </w:rPr>
      </w:r>
      <w:r w:rsidRPr="00BA5780">
        <w:rPr>
          <w:rFonts w:cstheme="minorHAnsi"/>
        </w:rPr>
        <w:fldChar w:fldCharType="separate"/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fldChar w:fldCharType="end"/>
      </w:r>
    </w:p>
    <w:p w:rsidR="00AE31CB" w:rsidRDefault="003D5C77">
      <w:pPr>
        <w:rPr>
          <w:rFonts w:cstheme="minorHAnsi"/>
        </w:rPr>
      </w:pPr>
      <w:r>
        <w:rPr>
          <w:rFonts w:cstheme="minorHAnsi"/>
        </w:rPr>
        <w:br w:type="page"/>
      </w: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</w:rPr>
      </w:pPr>
      <w:bookmarkStart w:id="3" w:name="RM5423_1001"/>
      <w:bookmarkEnd w:id="3"/>
    </w:p>
    <w:p w:rsidR="00073ACE" w:rsidRPr="00BA5780" w:rsidRDefault="003D5C77" w:rsidP="00073ACE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BA5780">
        <w:rPr>
          <w:rFonts w:cstheme="minorHAnsi"/>
        </w:rPr>
        <w:t>Si les questions 1 et 2 sont dans l’affirmative, l’aide de l’incontinence dans le cas présent a pour but la guérison directe de l’infimité congénitale, d’éviter l’aggravation de l’état de la maladie ou empêcher des complications supplémentaires ?</w:t>
      </w:r>
    </w:p>
    <w:p w:rsidR="00073ACE" w:rsidRPr="00BA5780" w:rsidRDefault="003D5C77" w:rsidP="00073ACE">
      <w:pPr>
        <w:tabs>
          <w:tab w:val="left" w:pos="2552"/>
        </w:tabs>
        <w:rPr>
          <w:rFonts w:cstheme="minorHAnsi"/>
          <w:lang w:eastAsia="de-DE"/>
        </w:rPr>
      </w:pP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A5780">
        <w:rPr>
          <w:rFonts w:cstheme="minorHAnsi"/>
          <w:lang w:eastAsia="de-DE"/>
        </w:rPr>
        <w:instrText xml:space="preserve"> FORMCHECKBOX </w:instrText>
      </w:r>
      <w:r w:rsidR="005A6ABB">
        <w:rPr>
          <w:rFonts w:cstheme="minorHAnsi"/>
          <w:lang w:eastAsia="de-DE"/>
        </w:rPr>
      </w:r>
      <w:r w:rsidR="005A6ABB">
        <w:rPr>
          <w:rFonts w:cstheme="minorHAnsi"/>
          <w:lang w:eastAsia="de-DE"/>
        </w:rPr>
        <w:fldChar w:fldCharType="separate"/>
      </w:r>
      <w:r w:rsidRPr="00BA5780">
        <w:rPr>
          <w:rFonts w:cstheme="minorHAnsi"/>
          <w:lang w:eastAsia="de-DE"/>
        </w:rPr>
        <w:fldChar w:fldCharType="end"/>
      </w:r>
      <w:r w:rsidRPr="00BA5780">
        <w:rPr>
          <w:rFonts w:cstheme="minorHAnsi"/>
          <w:lang w:eastAsia="de-DE"/>
        </w:rPr>
        <w:t xml:space="preserve"> oui</w:t>
      </w:r>
      <w:r w:rsidRPr="00BA5780">
        <w:rPr>
          <w:rFonts w:cstheme="minorHAnsi"/>
          <w:lang w:eastAsia="de-DE"/>
        </w:rPr>
        <w:tab/>
      </w:r>
      <w:r w:rsidRPr="00BA5780">
        <w:rPr>
          <w:rFonts w:cstheme="minorHAnsi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A5780">
        <w:rPr>
          <w:rFonts w:cstheme="minorHAnsi"/>
          <w:lang w:eastAsia="de-DE"/>
        </w:rPr>
        <w:instrText xml:space="preserve"> FORMCHECKBOX </w:instrText>
      </w:r>
      <w:r w:rsidR="005A6ABB">
        <w:rPr>
          <w:rFonts w:cstheme="minorHAnsi"/>
          <w:lang w:eastAsia="de-DE"/>
        </w:rPr>
      </w:r>
      <w:r w:rsidR="005A6ABB">
        <w:rPr>
          <w:rFonts w:cstheme="minorHAnsi"/>
          <w:lang w:eastAsia="de-DE"/>
        </w:rPr>
        <w:fldChar w:fldCharType="separate"/>
      </w:r>
      <w:r w:rsidRPr="00BA5780">
        <w:rPr>
          <w:rFonts w:cstheme="minorHAnsi"/>
          <w:lang w:eastAsia="de-DE"/>
        </w:rPr>
        <w:fldChar w:fldCharType="end"/>
      </w:r>
      <w:r w:rsidRPr="00BA5780">
        <w:rPr>
          <w:rFonts w:cstheme="minorHAnsi"/>
          <w:lang w:eastAsia="de-DE"/>
        </w:rPr>
        <w:t xml:space="preserve"> non</w:t>
      </w: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</w:rPr>
      </w:pPr>
    </w:p>
    <w:p w:rsidR="00073ACE" w:rsidRPr="00BA5780" w:rsidRDefault="003D5C77" w:rsidP="00073ACE">
      <w:pPr>
        <w:autoSpaceDE w:val="0"/>
        <w:autoSpaceDN w:val="0"/>
        <w:adjustRightInd w:val="0"/>
        <w:ind w:left="709"/>
        <w:rPr>
          <w:rFonts w:cstheme="minorHAnsi"/>
        </w:rPr>
      </w:pPr>
      <w:r w:rsidRPr="00BA5780">
        <w:rPr>
          <w:rFonts w:cstheme="minorHAnsi"/>
        </w:rPr>
        <w:t>Si oui, comment exactement ?</w:t>
      </w:r>
    </w:p>
    <w:p w:rsidR="00073ACE" w:rsidRPr="00BA5780" w:rsidRDefault="003D5C77" w:rsidP="00073ACE">
      <w:pPr>
        <w:autoSpaceDE w:val="0"/>
        <w:autoSpaceDN w:val="0"/>
        <w:adjustRightInd w:val="0"/>
        <w:ind w:left="709"/>
        <w:rPr>
          <w:rFonts w:cstheme="minorHAnsi"/>
        </w:rPr>
      </w:pPr>
      <w:r w:rsidRPr="00BA5780">
        <w:rPr>
          <w:rFonts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A5780">
        <w:rPr>
          <w:rFonts w:cstheme="minorHAnsi"/>
        </w:rPr>
        <w:instrText xml:space="preserve"> FORMTEXT </w:instrText>
      </w:r>
      <w:r w:rsidRPr="00BA5780">
        <w:rPr>
          <w:rFonts w:cstheme="minorHAnsi"/>
        </w:rPr>
      </w:r>
      <w:r w:rsidRPr="00BA5780">
        <w:rPr>
          <w:rFonts w:cstheme="minorHAnsi"/>
        </w:rPr>
        <w:fldChar w:fldCharType="separate"/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fldChar w:fldCharType="end"/>
      </w:r>
    </w:p>
    <w:p w:rsidR="00073ACE" w:rsidRPr="00BA5780" w:rsidRDefault="005A6ABB" w:rsidP="00073ACE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</w:rPr>
      </w:pP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</w:rPr>
      </w:pPr>
    </w:p>
    <w:p w:rsidR="00073ACE" w:rsidRPr="00BA5780" w:rsidRDefault="005A6ABB" w:rsidP="00073ACE">
      <w:pPr>
        <w:autoSpaceDE w:val="0"/>
        <w:autoSpaceDN w:val="0"/>
        <w:adjustRightInd w:val="0"/>
        <w:rPr>
          <w:rFonts w:cstheme="minorHAnsi"/>
        </w:rPr>
      </w:pPr>
    </w:p>
    <w:p w:rsidR="00073ACE" w:rsidRPr="00BA5780" w:rsidRDefault="003D5C77" w:rsidP="00073ACE">
      <w:pPr>
        <w:autoSpaceDE w:val="0"/>
        <w:autoSpaceDN w:val="0"/>
        <w:adjustRightInd w:val="0"/>
        <w:rPr>
          <w:rFonts w:cstheme="minorHAnsi"/>
        </w:rPr>
      </w:pPr>
      <w:r w:rsidRPr="00BA5780">
        <w:rPr>
          <w:rFonts w:cstheme="minorHAnsi"/>
        </w:rPr>
        <w:t>Eventuelles autres indications et remarques :</w:t>
      </w:r>
    </w:p>
    <w:p w:rsidR="00073ACE" w:rsidRPr="00BA5780" w:rsidRDefault="003D5C77" w:rsidP="00073ACE">
      <w:pPr>
        <w:tabs>
          <w:tab w:val="left" w:pos="4253"/>
          <w:tab w:val="left" w:pos="6804"/>
        </w:tabs>
        <w:rPr>
          <w:rFonts w:ascii="Arial" w:hAnsi="Arial" w:cs="Arial"/>
          <w:color w:val="000000"/>
        </w:rPr>
      </w:pPr>
      <w:r w:rsidRPr="00BA5780">
        <w:rPr>
          <w:rFonts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A5780">
        <w:rPr>
          <w:rFonts w:cstheme="minorHAnsi"/>
        </w:rPr>
        <w:instrText xml:space="preserve"> FORMTEXT </w:instrText>
      </w:r>
      <w:r w:rsidRPr="00BA5780">
        <w:rPr>
          <w:rFonts w:cstheme="minorHAnsi"/>
        </w:rPr>
      </w:r>
      <w:r w:rsidRPr="00BA5780">
        <w:rPr>
          <w:rFonts w:cstheme="minorHAnsi"/>
        </w:rPr>
        <w:fldChar w:fldCharType="separate"/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t> </w:t>
      </w:r>
      <w:r w:rsidRPr="00BA5780">
        <w:rPr>
          <w:rFonts w:cstheme="minorHAnsi"/>
        </w:rPr>
        <w:fldChar w:fldCharType="end"/>
      </w:r>
    </w:p>
    <w:p w:rsidR="00073ACE" w:rsidRPr="00BA5780" w:rsidRDefault="005A6ABB" w:rsidP="00073ACE">
      <w:pPr>
        <w:tabs>
          <w:tab w:val="left" w:pos="4253"/>
          <w:tab w:val="left" w:pos="6804"/>
          <w:tab w:val="right" w:pos="9072"/>
        </w:tabs>
        <w:rPr>
          <w:rFonts w:cstheme="minorHAnsi"/>
        </w:rPr>
      </w:pPr>
    </w:p>
    <w:p w:rsidR="00073ACE" w:rsidRPr="00BA5780" w:rsidRDefault="005A6ABB" w:rsidP="00073ACE">
      <w:pPr>
        <w:tabs>
          <w:tab w:val="left" w:pos="4253"/>
          <w:tab w:val="left" w:pos="6804"/>
          <w:tab w:val="right" w:pos="9072"/>
        </w:tabs>
        <w:rPr>
          <w:rFonts w:cstheme="minorHAnsi"/>
        </w:rPr>
      </w:pPr>
    </w:p>
    <w:p w:rsidR="00073ACE" w:rsidRPr="00BA5780" w:rsidRDefault="005A6ABB" w:rsidP="00073ACE">
      <w:pPr>
        <w:tabs>
          <w:tab w:val="left" w:pos="4253"/>
          <w:tab w:val="left" w:pos="6804"/>
          <w:tab w:val="right" w:pos="9072"/>
        </w:tabs>
        <w:rPr>
          <w:rFonts w:cstheme="minorHAnsi"/>
        </w:rPr>
      </w:pPr>
    </w:p>
    <w:p w:rsidR="00073ACE" w:rsidRPr="00BA5780" w:rsidRDefault="005A6ABB" w:rsidP="00073ACE">
      <w:pPr>
        <w:tabs>
          <w:tab w:val="left" w:pos="4253"/>
          <w:tab w:val="left" w:pos="6804"/>
          <w:tab w:val="right" w:pos="9072"/>
        </w:tabs>
        <w:rPr>
          <w:rFonts w:cstheme="minorHAnsi"/>
        </w:rPr>
      </w:pPr>
    </w:p>
    <w:p w:rsidR="00073ACE" w:rsidRPr="00BA5780" w:rsidRDefault="005A6ABB" w:rsidP="00073ACE">
      <w:pPr>
        <w:tabs>
          <w:tab w:val="left" w:pos="4253"/>
          <w:tab w:val="left" w:pos="6804"/>
          <w:tab w:val="right" w:pos="9072"/>
        </w:tabs>
        <w:rPr>
          <w:rFonts w:cstheme="minorHAnsi"/>
        </w:rPr>
      </w:pPr>
    </w:p>
    <w:p w:rsidR="00073ACE" w:rsidRPr="00BA5780" w:rsidRDefault="003D5C77" w:rsidP="00073ACE">
      <w:pPr>
        <w:tabs>
          <w:tab w:val="left" w:pos="4253"/>
          <w:tab w:val="left" w:pos="6804"/>
          <w:tab w:val="right" w:pos="9072"/>
        </w:tabs>
        <w:rPr>
          <w:rFonts w:cstheme="minorHAnsi"/>
        </w:rPr>
      </w:pPr>
      <w:r w:rsidRPr="00BA5780">
        <w:rPr>
          <w:rFonts w:cstheme="minorHAnsi"/>
        </w:rPr>
        <w:t>Date</w:t>
      </w:r>
      <w:r w:rsidRPr="00BA5780">
        <w:rPr>
          <w:rFonts w:cstheme="minorHAnsi"/>
        </w:rPr>
        <w:tab/>
        <w:t>Cachet et signature du médecin</w:t>
      </w:r>
    </w:p>
    <w:p w:rsidR="00073ACE" w:rsidRPr="00BA5780" w:rsidRDefault="005A6ABB" w:rsidP="00073ACE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</w:rPr>
      </w:pPr>
    </w:p>
    <w:sectPr w:rsidR="00073ACE" w:rsidRPr="00BA5780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A2" w:rsidRDefault="00FE0A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B37CB4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B37CB4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A2" w:rsidRDefault="00FE0A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A2" w:rsidRDefault="00FE0A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5A6ABB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C67"/>
    <w:multiLevelType w:val="hybridMultilevel"/>
    <w:tmpl w:val="DC2E7F30"/>
    <w:lvl w:ilvl="0" w:tplc="829044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123FB"/>
    <w:multiLevelType w:val="hybridMultilevel"/>
    <w:tmpl w:val="45AA0D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A44D9"/>
    <w:rsid w:val="000C3F58"/>
    <w:rsid w:val="00102ADC"/>
    <w:rsid w:val="001064CB"/>
    <w:rsid w:val="0013380F"/>
    <w:rsid w:val="001544DE"/>
    <w:rsid w:val="001E01A6"/>
    <w:rsid w:val="00257074"/>
    <w:rsid w:val="00265F26"/>
    <w:rsid w:val="00267DAC"/>
    <w:rsid w:val="002C4E8F"/>
    <w:rsid w:val="003544D1"/>
    <w:rsid w:val="003C2792"/>
    <w:rsid w:val="003D5C77"/>
    <w:rsid w:val="004911BE"/>
    <w:rsid w:val="004B76ED"/>
    <w:rsid w:val="004D510C"/>
    <w:rsid w:val="005449FB"/>
    <w:rsid w:val="005A5F30"/>
    <w:rsid w:val="005A6ABB"/>
    <w:rsid w:val="006E45D8"/>
    <w:rsid w:val="007133B3"/>
    <w:rsid w:val="007667EE"/>
    <w:rsid w:val="007672FF"/>
    <w:rsid w:val="00791668"/>
    <w:rsid w:val="0082318B"/>
    <w:rsid w:val="008C0BBD"/>
    <w:rsid w:val="008E75AF"/>
    <w:rsid w:val="009024F7"/>
    <w:rsid w:val="00907C19"/>
    <w:rsid w:val="00913816"/>
    <w:rsid w:val="00916099"/>
    <w:rsid w:val="009628EC"/>
    <w:rsid w:val="0098631C"/>
    <w:rsid w:val="009B4061"/>
    <w:rsid w:val="00A06C80"/>
    <w:rsid w:val="00A85F7C"/>
    <w:rsid w:val="00A90FAB"/>
    <w:rsid w:val="00A96A57"/>
    <w:rsid w:val="00AB23A7"/>
    <w:rsid w:val="00AB461B"/>
    <w:rsid w:val="00AD76AC"/>
    <w:rsid w:val="00B05FDB"/>
    <w:rsid w:val="00B32F5E"/>
    <w:rsid w:val="00B37CB4"/>
    <w:rsid w:val="00B806F0"/>
    <w:rsid w:val="00BA6A80"/>
    <w:rsid w:val="00CD5F8E"/>
    <w:rsid w:val="00D02004"/>
    <w:rsid w:val="00D318C2"/>
    <w:rsid w:val="00D66667"/>
    <w:rsid w:val="00E80573"/>
    <w:rsid w:val="00EA03C8"/>
    <w:rsid w:val="00F30134"/>
    <w:rsid w:val="00F5585B"/>
    <w:rsid w:val="00FB2563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2022-01-10T15:25:00Z</dcterms:created>
  <dcterms:modified xsi:type="dcterms:W3CDTF">2023-05-24T10:21:00Z</dcterms:modified>
</cp:coreProperties>
</file>