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1C2030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31718B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385416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3C2738" w:rsidP="007A7556"/>
        </w:tc>
        <w:tc>
          <w:tcPr>
            <w:tcW w:w="2110" w:type="pct"/>
          </w:tcPr>
          <w:p w:rsidR="001677F5" w:rsidRPr="00127629" w:rsidRDefault="003C2738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1C2030">
        <w:trPr>
          <w:trHeight w:val="2551"/>
        </w:trPr>
        <w:tc>
          <w:tcPr>
            <w:tcW w:w="2602" w:type="pct"/>
          </w:tcPr>
          <w:p w:rsidR="001677F5" w:rsidRPr="00127629" w:rsidRDefault="004A2FE5" w:rsidP="004A2FE5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3C2738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53185C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31718B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3C2738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31718B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3C2738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31718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31718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3C2738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31718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3C2738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1C2030">
        <w:trPr>
          <w:trHeight w:hRule="exact" w:val="624"/>
        </w:trPr>
        <w:tc>
          <w:tcPr>
            <w:tcW w:w="2602" w:type="pct"/>
          </w:tcPr>
          <w:p w:rsidR="001677F5" w:rsidRPr="00127629" w:rsidRDefault="0031718B" w:rsidP="0031718B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3C2738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3C2738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31718B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1C2030">
        <w:trPr>
          <w:cantSplit/>
          <w:trHeight w:val="2200"/>
        </w:trPr>
        <w:tc>
          <w:tcPr>
            <w:tcW w:w="283" w:type="dxa"/>
            <w:textDirection w:val="btLr"/>
          </w:tcPr>
          <w:p w:rsidR="006B2A84" w:rsidRPr="002D640E" w:rsidRDefault="003C2738" w:rsidP="00D7774B">
            <w:pPr>
              <w:rPr>
                <w:rFonts w:ascii="Courier New" w:hAnsi="Courier New" w:cs="Courier New"/>
              </w:rPr>
            </w:pPr>
          </w:p>
        </w:tc>
      </w:tr>
    </w:tbl>
    <w:p w:rsidR="00DF6F7F" w:rsidRPr="007B712B" w:rsidRDefault="003C2738" w:rsidP="00DF6F7F">
      <w:pPr>
        <w:rPr>
          <w:rFonts w:cstheme="minorHAnsi"/>
          <w:color w:val="FFFFFF"/>
          <w:sz w:val="2"/>
        </w:rPr>
      </w:pPr>
    </w:p>
    <w:p w:rsidR="006504C2" w:rsidRPr="00A627C3" w:rsidRDefault="0031718B" w:rsidP="006504C2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Nom, prénom de l’assuré(e) :</w:t>
      </w:r>
      <w:r w:rsidRPr="0031718B">
        <w:rPr>
          <w:rFonts w:cstheme="minorHAnsi"/>
        </w:rPr>
        <w:t xml:space="preserve"> </w:t>
      </w:r>
      <w:r w:rsidRPr="0031718B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1718B">
        <w:rPr>
          <w:rFonts w:cstheme="minorHAnsi"/>
          <w:b/>
          <w:color w:val="000000"/>
        </w:rPr>
        <w:instrText xml:space="preserve"> FORMTEXT </w:instrText>
      </w:r>
      <w:r w:rsidRPr="0031718B">
        <w:rPr>
          <w:rFonts w:cstheme="minorHAnsi"/>
          <w:b/>
          <w:color w:val="000000"/>
        </w:rPr>
      </w:r>
      <w:r w:rsidRPr="0031718B">
        <w:rPr>
          <w:rFonts w:cstheme="minorHAnsi"/>
          <w:b/>
          <w:color w:val="000000"/>
        </w:rPr>
        <w:fldChar w:fldCharType="separate"/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fldChar w:fldCharType="end"/>
      </w:r>
    </w:p>
    <w:p w:rsidR="006504C2" w:rsidRPr="00A627C3" w:rsidRDefault="0031718B" w:rsidP="006504C2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31718B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1718B">
        <w:rPr>
          <w:rFonts w:cstheme="minorHAnsi"/>
          <w:b/>
          <w:color w:val="000000"/>
        </w:rPr>
        <w:instrText xml:space="preserve"> FORMTEXT </w:instrText>
      </w:r>
      <w:r w:rsidRPr="0031718B">
        <w:rPr>
          <w:rFonts w:cstheme="minorHAnsi"/>
          <w:b/>
          <w:color w:val="000000"/>
        </w:rPr>
      </w:r>
      <w:r w:rsidRPr="0031718B">
        <w:rPr>
          <w:rFonts w:cstheme="minorHAnsi"/>
          <w:b/>
          <w:color w:val="000000"/>
        </w:rPr>
        <w:fldChar w:fldCharType="separate"/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t> </w:t>
      </w:r>
      <w:r w:rsidRPr="0031718B">
        <w:rPr>
          <w:rFonts w:cstheme="minorHAnsi"/>
          <w:b/>
          <w:color w:val="000000"/>
        </w:rPr>
        <w:fldChar w:fldCharType="end"/>
      </w:r>
    </w:p>
    <w:p w:rsidR="00DF6F7F" w:rsidRPr="007B712B" w:rsidRDefault="003C2738" w:rsidP="00DF6F7F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6504C2" w:rsidRPr="006504C2" w:rsidRDefault="0031718B" w:rsidP="00DF6F7F">
      <w:pPr>
        <w:rPr>
          <w:rFonts w:ascii="Arial" w:hAnsi="Arial" w:cs="Arial"/>
          <w:color w:val="000000"/>
          <w:sz w:val="24"/>
          <w:szCs w:val="24"/>
        </w:rPr>
      </w:pPr>
      <w:r w:rsidRPr="006504C2">
        <w:rPr>
          <w:rFonts w:cstheme="minorHAnsi"/>
          <w:b/>
          <w:color w:val="000000"/>
          <w:sz w:val="24"/>
          <w:szCs w:val="24"/>
        </w:rPr>
        <w:t>Annexe au rapport médical</w:t>
      </w:r>
    </w:p>
    <w:p w:rsidR="006504C2" w:rsidRDefault="003C2738" w:rsidP="00DF6F7F">
      <w:pPr>
        <w:rPr>
          <w:rFonts w:ascii="Arial" w:hAnsi="Arial" w:cs="Arial"/>
          <w:color w:val="000000"/>
        </w:rPr>
      </w:pPr>
    </w:p>
    <w:p w:rsidR="00DF6F7F" w:rsidRPr="007B712B" w:rsidRDefault="0031718B" w:rsidP="00DF6F7F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7B712B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DE2326" wp14:editId="60F7292B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DF6F7F" w:rsidRPr="007B712B" w:rsidRDefault="0031718B" w:rsidP="00DF6F7F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bookmarkStart w:id="3" w:name="RM5428_1001"/>
      <w:bookmarkEnd w:id="3"/>
      <w:r w:rsidRPr="007B712B">
        <w:rPr>
          <w:rFonts w:cstheme="minorHAnsi"/>
          <w:color w:val="000000"/>
        </w:rPr>
        <w:t>Chez l'enfant susmentionné, le droit aux prestations en relation avec un syndrome psycho-organique (SPO) (chiffre 404 OIC) est à l'étude.</w:t>
      </w:r>
    </w:p>
    <w:p w:rsidR="00DF6F7F" w:rsidRPr="007B712B" w:rsidRDefault="0031718B" w:rsidP="00DF6F7F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>Nous vous prions donc de bien vouloir nous communiquer :</w:t>
      </w:r>
    </w:p>
    <w:p w:rsidR="00DF6F7F" w:rsidRPr="007B712B" w:rsidRDefault="0031718B" w:rsidP="00DF6F7F">
      <w:pPr>
        <w:tabs>
          <w:tab w:val="left" w:pos="426"/>
          <w:tab w:val="left" w:pos="4253"/>
          <w:tab w:val="left" w:pos="6804"/>
        </w:tabs>
        <w:spacing w:after="240"/>
        <w:ind w:left="425" w:hanging="425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>1a.</w:t>
      </w:r>
      <w:r w:rsidRPr="007B712B">
        <w:rPr>
          <w:rFonts w:cstheme="minorHAnsi"/>
          <w:color w:val="000000"/>
        </w:rPr>
        <w:tab/>
        <w:t xml:space="preserve">Si vous n'avez pas effectué vous-mêmes toutes les investigations, par qui et quand ont-elles été faites ? (Prière de joindre les rapports disponibles pour examen). </w:t>
      </w:r>
      <w:r w:rsidRPr="007B712B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6"/>
          <w:tab w:val="left" w:pos="4253"/>
          <w:tab w:val="left" w:pos="6804"/>
        </w:tabs>
        <w:spacing w:after="240"/>
        <w:ind w:left="425" w:hanging="425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>1b.</w:t>
      </w:r>
      <w:r w:rsidRPr="007B712B">
        <w:rPr>
          <w:rFonts w:cstheme="minorHAnsi"/>
          <w:color w:val="000000"/>
        </w:rPr>
        <w:tab/>
        <w:t xml:space="preserve">Sur la base de quelles données anamnestiques, constatations objectives et réflexions pouvez-vous déterminer qu’il s’agit d’un syndrome psycho-organique congénitale et non pas acquis ? </w:t>
      </w:r>
      <w:r w:rsidRPr="007B712B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6"/>
          <w:tab w:val="left" w:pos="851"/>
          <w:tab w:val="left" w:pos="4253"/>
          <w:tab w:val="left" w:pos="6804"/>
        </w:tabs>
        <w:spacing w:after="12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>2.</w:t>
      </w:r>
      <w:r w:rsidRPr="007B712B">
        <w:rPr>
          <w:rFonts w:cstheme="minorHAnsi"/>
          <w:color w:val="000000"/>
        </w:rPr>
        <w:tab/>
        <w:t>Comment se manifestent les troubles suivants :</w:t>
      </w:r>
    </w:p>
    <w:p w:rsidR="00DF6F7F" w:rsidRPr="007B712B" w:rsidRDefault="0031718B" w:rsidP="00DF6F7F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>2.1</w:t>
      </w:r>
      <w:r w:rsidRPr="007B712B">
        <w:rPr>
          <w:rFonts w:cstheme="minorHAnsi"/>
          <w:color w:val="000000"/>
        </w:rPr>
        <w:tab/>
        <w:t>du comportement ?</w:t>
      </w:r>
      <w:r w:rsidRPr="007B712B">
        <w:rPr>
          <w:rFonts w:cstheme="minorHAnsi"/>
          <w:color w:val="000000"/>
        </w:rPr>
        <w:tab/>
        <w:t xml:space="preserve">a) dans l’anamnèse : </w:t>
      </w:r>
      <w:r w:rsidRPr="007B712B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 xml:space="preserve">b) dans la situation de test (laquelle ?) : </w:t>
      </w:r>
      <w:r w:rsidRPr="007B712B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>2.2</w:t>
      </w:r>
      <w:r w:rsidRPr="007B712B">
        <w:rPr>
          <w:rFonts w:cstheme="minorHAnsi"/>
          <w:color w:val="000000"/>
        </w:rPr>
        <w:tab/>
        <w:t>des pulsions ?</w:t>
      </w:r>
      <w:r w:rsidRPr="007B712B">
        <w:rPr>
          <w:rFonts w:cstheme="minorHAnsi"/>
          <w:color w:val="000000"/>
        </w:rPr>
        <w:tab/>
        <w:t xml:space="preserve">a) dans l’anamnèse : </w:t>
      </w:r>
      <w:r w:rsidRPr="007B712B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 xml:space="preserve">b) dans la situation de test (laquelle ?) : </w:t>
      </w:r>
      <w:r w:rsidRPr="007B712B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>2.3</w:t>
      </w:r>
      <w:r w:rsidRPr="007B712B">
        <w:rPr>
          <w:rFonts w:cstheme="minorHAnsi"/>
          <w:color w:val="000000"/>
        </w:rPr>
        <w:tab/>
        <w:t>de la perception ?</w:t>
      </w:r>
      <w:r w:rsidRPr="007B712B">
        <w:rPr>
          <w:rFonts w:cstheme="minorHAnsi"/>
          <w:color w:val="000000"/>
        </w:rPr>
        <w:tab/>
        <w:t xml:space="preserve">a) dans l’anamnèse : </w:t>
      </w:r>
      <w:r w:rsidRPr="007B712B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 xml:space="preserve">b) dans la situation de test (laquelle ?) : </w:t>
      </w:r>
      <w:r w:rsidRPr="007B712B">
        <w:rPr>
          <w:rFonts w:cstheme="minorHAns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>2.4</w:t>
      </w:r>
      <w:r w:rsidRPr="007B712B">
        <w:rPr>
          <w:rFonts w:cstheme="minorHAnsi"/>
          <w:color w:val="000000"/>
        </w:rPr>
        <w:tab/>
        <w:t>de la concentration ?</w:t>
      </w:r>
      <w:r w:rsidRPr="007B712B">
        <w:rPr>
          <w:rFonts w:cstheme="minorHAnsi"/>
          <w:color w:val="000000"/>
        </w:rPr>
        <w:tab/>
        <w:t xml:space="preserve">a) dans l’anamnèse : </w:t>
      </w:r>
      <w:r w:rsidRPr="007B712B">
        <w:rPr>
          <w:rFonts w:cstheme="minorHAnsi"/>
          <w:color w:val="00000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 xml:space="preserve">b) dans la situation de test (laquelle ?) : </w:t>
      </w:r>
      <w:r w:rsidRPr="007B712B">
        <w:rPr>
          <w:rFonts w:cstheme="minorHAnsi"/>
          <w:color w:val="00000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>2.5</w:t>
      </w:r>
      <w:r w:rsidRPr="007B712B">
        <w:rPr>
          <w:rFonts w:cstheme="minorHAnsi"/>
          <w:color w:val="000000"/>
        </w:rPr>
        <w:tab/>
        <w:t>de la faculté d'attention ?</w:t>
      </w:r>
      <w:r w:rsidRPr="007B712B">
        <w:rPr>
          <w:rFonts w:cstheme="minorHAnsi"/>
          <w:color w:val="000000"/>
        </w:rPr>
        <w:tab/>
        <w:t xml:space="preserve">a) dans l’anamnèse : </w:t>
      </w:r>
      <w:r w:rsidRPr="007B712B">
        <w:rPr>
          <w:rFonts w:cstheme="minorHAnsi"/>
          <w:color w:val="00000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53"/>
          <w:tab w:val="left" w:pos="6804"/>
        </w:tabs>
        <w:spacing w:after="60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ab/>
        <w:t xml:space="preserve">b) dans la situation de test (laquelle ?) : </w:t>
      </w:r>
      <w:r w:rsidRPr="007B712B">
        <w:rPr>
          <w:rFonts w:cstheme="minorHAnsi"/>
          <w:color w:val="00000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numPr>
          <w:ilvl w:val="0"/>
          <w:numId w:val="3"/>
        </w:numPr>
        <w:tabs>
          <w:tab w:val="left" w:pos="851"/>
          <w:tab w:val="left" w:pos="4253"/>
          <w:tab w:val="left" w:pos="6804"/>
        </w:tabs>
        <w:spacing w:before="2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lastRenderedPageBreak/>
        <w:t xml:space="preserve">Quel est le QI ? Indication de la méthode : </w:t>
      </w:r>
      <w:r w:rsidRPr="007B712B">
        <w:rPr>
          <w:rFonts w:cstheme="minorHAnsi"/>
          <w:color w:val="00000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keepNext/>
        <w:tabs>
          <w:tab w:val="left" w:pos="426"/>
          <w:tab w:val="left" w:pos="851"/>
          <w:tab w:val="left" w:pos="4253"/>
          <w:tab w:val="left" w:pos="6804"/>
        </w:tabs>
        <w:spacing w:before="240"/>
        <w:ind w:left="420"/>
        <w:outlineLvl w:val="5"/>
        <w:rPr>
          <w:rFonts w:cstheme="minorHAnsi"/>
          <w:b/>
          <w:bCs/>
          <w:color w:val="000000"/>
        </w:rPr>
      </w:pPr>
      <w:r w:rsidRPr="007B712B">
        <w:rPr>
          <w:rFonts w:cstheme="minorHAnsi"/>
          <w:b/>
          <w:bCs/>
          <w:color w:val="000000"/>
        </w:rPr>
        <w:t>Important : joindre svp les copies des feuilles de dépouillement</w:t>
      </w:r>
    </w:p>
    <w:p w:rsidR="00DF6F7F" w:rsidRPr="007B712B" w:rsidRDefault="0031718B" w:rsidP="00DF6F7F">
      <w:pPr>
        <w:tabs>
          <w:tab w:val="left" w:pos="426"/>
          <w:tab w:val="left" w:pos="851"/>
          <w:tab w:val="left" w:pos="4253"/>
          <w:tab w:val="left" w:pos="6804"/>
        </w:tabs>
        <w:spacing w:after="480"/>
        <w:ind w:left="42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>(test du bonhomme et appréciation clinique insuffisants, OFAS 22.03.2001)</w:t>
      </w:r>
    </w:p>
    <w:p w:rsidR="00DF6F7F" w:rsidRPr="007B712B" w:rsidRDefault="0031718B" w:rsidP="00DF6F7F">
      <w:pPr>
        <w:numPr>
          <w:ilvl w:val="0"/>
          <w:numId w:val="3"/>
        </w:numPr>
        <w:tabs>
          <w:tab w:val="left" w:pos="4253"/>
          <w:tab w:val="left" w:pos="6804"/>
        </w:tabs>
        <w:spacing w:after="120"/>
        <w:ind w:left="0" w:firstLine="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>D'autres tests ont-ils été effectués</w:t>
      </w:r>
      <w:r w:rsidR="004A2FE5">
        <w:rPr>
          <w:rFonts w:cstheme="minorHAnsi"/>
          <w:color w:val="000000"/>
        </w:rPr>
        <w:t> ?</w:t>
      </w:r>
      <w:r w:rsidRPr="007B712B">
        <w:rPr>
          <w:rFonts w:cstheme="minorHAnsi"/>
          <w:color w:val="000000"/>
        </w:rPr>
        <w:t xml:space="preserve"> (Prière de joindre les résultats des examens) :</w:t>
      </w:r>
      <w:r w:rsidRPr="007B712B">
        <w:rPr>
          <w:rFonts w:cstheme="minorHAnsi"/>
          <w:color w:val="000000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6"/>
          <w:tab w:val="left" w:pos="4253"/>
          <w:tab w:val="left" w:pos="6804"/>
        </w:tabs>
        <w:spacing w:after="480"/>
        <w:rPr>
          <w:rFonts w:cstheme="minorHAnsi"/>
          <w:b/>
          <w:bCs/>
          <w:color w:val="000000"/>
        </w:rPr>
      </w:pPr>
      <w:r w:rsidRPr="007B712B">
        <w:rPr>
          <w:rFonts w:ascii="Arial" w:hAnsi="Arial" w:cs="Arial"/>
          <w:bCs/>
          <w:color w:val="000000"/>
        </w:rPr>
        <w:tab/>
      </w:r>
      <w:r w:rsidRPr="007B712B">
        <w:rPr>
          <w:rFonts w:cstheme="minorHAnsi"/>
          <w:b/>
          <w:bCs/>
          <w:color w:val="000000"/>
        </w:rPr>
        <w:t>Important : joindre svp les copies des feuilles de dépouillement</w:t>
      </w:r>
    </w:p>
    <w:p w:rsidR="00DF6F7F" w:rsidRPr="007B712B" w:rsidRDefault="0031718B" w:rsidP="00DF6F7F">
      <w:pPr>
        <w:numPr>
          <w:ilvl w:val="0"/>
          <w:numId w:val="3"/>
        </w:numPr>
        <w:tabs>
          <w:tab w:val="clear" w:pos="420"/>
          <w:tab w:val="left" w:pos="426"/>
          <w:tab w:val="left" w:pos="4253"/>
          <w:tab w:val="left" w:pos="6804"/>
        </w:tabs>
        <w:spacing w:after="480"/>
        <w:ind w:left="0" w:firstLine="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>Quand le diagnostic d’un syndrome psycho-organique (SPO) a-t-il été posé</w:t>
      </w:r>
      <w:r w:rsidR="004A2FE5">
        <w:rPr>
          <w:rFonts w:cstheme="minorHAnsi"/>
          <w:color w:val="000000"/>
        </w:rPr>
        <w:t> ?</w:t>
      </w:r>
      <w:r w:rsidRPr="007B712B">
        <w:rPr>
          <w:rFonts w:cstheme="minorHAnsi"/>
          <w:color w:val="000000"/>
        </w:rPr>
        <w:t xml:space="preserve"> Par qui ? </w:t>
      </w:r>
      <w:r w:rsidRPr="007B712B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numPr>
          <w:ilvl w:val="0"/>
          <w:numId w:val="3"/>
        </w:numPr>
        <w:tabs>
          <w:tab w:val="clear" w:pos="420"/>
          <w:tab w:val="left" w:pos="426"/>
          <w:tab w:val="left" w:pos="4253"/>
          <w:tab w:val="left" w:pos="6804"/>
        </w:tabs>
        <w:spacing w:after="480"/>
        <w:ind w:left="0" w:firstLine="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 xml:space="preserve">Quand un traitement spécifique a-t-il été instauré pour la première fois ? </w:t>
      </w:r>
      <w:r w:rsidRPr="007B712B">
        <w:rPr>
          <w:rFonts w:cstheme="minorHAnsi"/>
          <w:color w:val="00000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6"/>
          <w:tab w:val="left" w:pos="4253"/>
          <w:tab w:val="left" w:pos="6804"/>
        </w:tabs>
        <w:spacing w:after="840"/>
        <w:rPr>
          <w:rFonts w:cstheme="minorHAnsi"/>
          <w:color w:val="000000"/>
        </w:rPr>
      </w:pPr>
      <w:r w:rsidRPr="007B712B">
        <w:rPr>
          <w:rFonts w:cstheme="minorHAnsi"/>
          <w:color w:val="000000"/>
        </w:rPr>
        <w:t>7.</w:t>
      </w:r>
      <w:r w:rsidRPr="007B712B">
        <w:rPr>
          <w:rFonts w:cstheme="minorHAnsi"/>
          <w:color w:val="000000"/>
        </w:rPr>
        <w:tab/>
        <w:t xml:space="preserve">Remarques : </w:t>
      </w:r>
      <w:r w:rsidRPr="007B712B">
        <w:rPr>
          <w:rFonts w:cstheme="minorHAnsi"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7B712B">
        <w:rPr>
          <w:rFonts w:cstheme="minorHAnsi"/>
          <w:color w:val="000000"/>
        </w:rPr>
        <w:instrText xml:space="preserve"> FORMTEXT </w:instrText>
      </w:r>
      <w:r w:rsidRPr="007B712B">
        <w:rPr>
          <w:rFonts w:cstheme="minorHAnsi"/>
          <w:color w:val="000000"/>
        </w:rPr>
      </w:r>
      <w:r w:rsidRPr="007B712B">
        <w:rPr>
          <w:rFonts w:cstheme="minorHAnsi"/>
          <w:color w:val="000000"/>
        </w:rPr>
        <w:fldChar w:fldCharType="separate"/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t> </w:t>
      </w:r>
      <w:r w:rsidRPr="007B712B">
        <w:rPr>
          <w:rFonts w:cstheme="minorHAnsi"/>
          <w:color w:val="000000"/>
        </w:rPr>
        <w:fldChar w:fldCharType="end"/>
      </w:r>
    </w:p>
    <w:p w:rsidR="00DF6F7F" w:rsidRPr="007B712B" w:rsidRDefault="0031718B" w:rsidP="00DF6F7F">
      <w:pPr>
        <w:tabs>
          <w:tab w:val="left" w:pos="4253"/>
          <w:tab w:val="left" w:pos="6804"/>
        </w:tabs>
        <w:rPr>
          <w:rFonts w:cstheme="minorHAnsi"/>
        </w:rPr>
      </w:pPr>
      <w:r w:rsidRPr="007B712B">
        <w:rPr>
          <w:rFonts w:cstheme="minorHAnsi"/>
        </w:rPr>
        <w:t>Date</w:t>
      </w:r>
      <w:r w:rsidRPr="007B712B">
        <w:rPr>
          <w:rFonts w:cstheme="minorHAnsi"/>
        </w:rPr>
        <w:tab/>
        <w:t>Cachet et signature du médecin</w:t>
      </w:r>
    </w:p>
    <w:sectPr w:rsidR="00DF6F7F" w:rsidRPr="007B712B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16" w:rsidRDefault="003854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7572E5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7572E5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16" w:rsidRDefault="003854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16" w:rsidRDefault="003854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3C2738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E7D78"/>
    <w:multiLevelType w:val="singleLevel"/>
    <w:tmpl w:val="DC6CB39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064CB"/>
    <w:rsid w:val="0013380F"/>
    <w:rsid w:val="001544DE"/>
    <w:rsid w:val="001C2030"/>
    <w:rsid w:val="001E01A6"/>
    <w:rsid w:val="00257074"/>
    <w:rsid w:val="00265F26"/>
    <w:rsid w:val="00267DAC"/>
    <w:rsid w:val="002C4E8F"/>
    <w:rsid w:val="0031718B"/>
    <w:rsid w:val="003544D1"/>
    <w:rsid w:val="00385416"/>
    <w:rsid w:val="003A5DA5"/>
    <w:rsid w:val="003C2738"/>
    <w:rsid w:val="003C2792"/>
    <w:rsid w:val="004911BE"/>
    <w:rsid w:val="004A2FE5"/>
    <w:rsid w:val="004B76ED"/>
    <w:rsid w:val="004D510C"/>
    <w:rsid w:val="0053185C"/>
    <w:rsid w:val="005449FB"/>
    <w:rsid w:val="005A5F30"/>
    <w:rsid w:val="007133B3"/>
    <w:rsid w:val="007572E5"/>
    <w:rsid w:val="007667EE"/>
    <w:rsid w:val="007672FF"/>
    <w:rsid w:val="00791668"/>
    <w:rsid w:val="0082318B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85F7C"/>
    <w:rsid w:val="00A90FAB"/>
    <w:rsid w:val="00A96A57"/>
    <w:rsid w:val="00AD76AC"/>
    <w:rsid w:val="00B05FDB"/>
    <w:rsid w:val="00B32F5E"/>
    <w:rsid w:val="00B806F0"/>
    <w:rsid w:val="00CD5F8E"/>
    <w:rsid w:val="00D02004"/>
    <w:rsid w:val="00D318C2"/>
    <w:rsid w:val="00D66667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2022-01-10T15:27:00Z</dcterms:created>
  <dcterms:modified xsi:type="dcterms:W3CDTF">2023-05-24T10:22:00Z</dcterms:modified>
</cp:coreProperties>
</file>